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</w:rPr>
      </w:pPr>
    </w:p>
    <w:p>
      <w:pPr>
        <w:pStyle w:val="BodyText"/>
        <w:spacing w:before="9"/>
        <w:rPr>
          <w:rFonts w:ascii="Times New Roman"/>
          <w:b w:val="0"/>
          <w:i w:val="0"/>
          <w:sz w:val="23"/>
        </w:rPr>
      </w:pPr>
    </w:p>
    <w:p>
      <w:pPr>
        <w:pStyle w:val="Heading1"/>
        <w:ind w:left="296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1197610</wp:posOffset>
            </wp:positionH>
            <wp:positionV relativeFrom="paragraph">
              <wp:posOffset>-319000</wp:posOffset>
            </wp:positionV>
            <wp:extent cx="1265326" cy="6864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326" cy="68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292"/>
        </w:rPr>
        <w:t>Distinguished Service Award</w:t>
      </w:r>
    </w:p>
    <w:p>
      <w:pPr>
        <w:pStyle w:val="BodyText"/>
        <w:rPr>
          <w:i w:val="0"/>
          <w:sz w:val="30"/>
        </w:rPr>
      </w:pPr>
    </w:p>
    <w:p>
      <w:pPr>
        <w:spacing w:before="255"/>
        <w:ind w:left="2932" w:right="3213" w:firstLine="0"/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>
      <w:pPr>
        <w:pStyle w:val="BodyText"/>
        <w:spacing w:before="6"/>
        <w:rPr>
          <w:i w:val="0"/>
          <w:sz w:val="16"/>
        </w:rPr>
      </w:pPr>
    </w:p>
    <w:p>
      <w:pPr>
        <w:spacing w:before="94"/>
        <w:ind w:left="220" w:right="864" w:firstLine="0"/>
        <w:jc w:val="left"/>
        <w:rPr>
          <w:i/>
          <w:sz w:val="22"/>
        </w:rPr>
      </w:pPr>
      <w:r>
        <w:rPr>
          <w:i/>
          <w:sz w:val="22"/>
        </w:rPr>
        <w:t>Please type your responses into this form, save with the award nominee’s first initial and last </w:t>
      </w:r>
      <w:r>
        <w:rPr>
          <w:i/>
          <w:sz w:val="22"/>
        </w:rPr>
        <w:t>name (example: FSmith-DSANomination), and submit it via email to </w:t>
      </w:r>
      <w:hyperlink r:id="rId6">
        <w:r>
          <w:rPr>
            <w:i/>
            <w:color w:val="0000FF"/>
            <w:sz w:val="22"/>
            <w:u w:val="single" w:color="0000FF"/>
          </w:rPr>
          <w:t>awards@childlife.org</w:t>
        </w:r>
        <w:r>
          <w:rPr>
            <w:i/>
            <w:sz w:val="22"/>
          </w:rPr>
          <w:t>.</w:t>
        </w:r>
      </w:hyperlink>
    </w:p>
    <w:p>
      <w:pPr>
        <w:spacing w:before="0"/>
        <w:ind w:left="220" w:right="864" w:firstLine="0"/>
        <w:jc w:val="left"/>
        <w:rPr>
          <w:b/>
          <w:i/>
          <w:sz w:val="22"/>
        </w:rPr>
      </w:pPr>
      <w:r>
        <w:rPr>
          <w:i/>
          <w:sz w:val="22"/>
        </w:rPr>
        <w:t>Please contact </w:t>
      </w:r>
      <w:hyperlink r:id="rId6">
        <w:r>
          <w:rPr>
            <w:i/>
            <w:color w:val="0000FF"/>
            <w:sz w:val="22"/>
            <w:u w:val="single" w:color="0000FF"/>
          </w:rPr>
          <w:t>awards@childlife.org</w:t>
        </w:r>
        <w:r>
          <w:rPr>
            <w:i/>
            <w:color w:val="0000FF"/>
            <w:sz w:val="22"/>
          </w:rPr>
          <w:t> </w:t>
        </w:r>
      </w:hyperlink>
      <w:r>
        <w:rPr>
          <w:i/>
          <w:sz w:val="22"/>
        </w:rPr>
        <w:t>with any additional questions about the award </w:t>
      </w:r>
      <w:r>
        <w:rPr>
          <w:i/>
          <w:sz w:val="22"/>
        </w:rPr>
        <w:t>application. </w:t>
      </w:r>
      <w:r>
        <w:rPr>
          <w:b/>
          <w:i/>
          <w:sz w:val="22"/>
        </w:rPr>
        <w:t>All </w:t>
      </w:r>
      <w:r>
        <w:rPr>
          <w:b/>
          <w:i/>
          <w:sz w:val="22"/>
          <w:u w:val="thick"/>
        </w:rPr>
        <w:t>initial</w:t>
      </w:r>
      <w:r>
        <w:rPr>
          <w:b/>
          <w:i/>
          <w:sz w:val="22"/>
        </w:rPr>
        <w:t> nominations must be submitted by August 7, 2019 in order to be </w:t>
      </w:r>
      <w:r>
        <w:rPr>
          <w:b/>
          <w:i/>
          <w:sz w:val="22"/>
        </w:rPr>
        <w:t>considered.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2549"/>
        <w:gridCol w:w="1426"/>
        <w:gridCol w:w="3295"/>
      </w:tblGrid>
      <w:tr>
        <w:trPr>
          <w:trHeight w:val="124" w:hRule="atLeast"/>
        </w:trPr>
        <w:tc>
          <w:tcPr>
            <w:tcW w:w="2542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7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Name of Nominee:</w:t>
            </w:r>
          </w:p>
        </w:tc>
        <w:tc>
          <w:tcPr>
            <w:tcW w:w="727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00" w:hRule="atLeast"/>
        </w:trPr>
        <w:tc>
          <w:tcPr>
            <w:tcW w:w="25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" w:hRule="atLeast"/>
        </w:trPr>
        <w:tc>
          <w:tcPr>
            <w:tcW w:w="981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397" w:hRule="atLeast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06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Place of Employment: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" w:hRule="atLeast"/>
        </w:trPr>
        <w:tc>
          <w:tcPr>
            <w:tcW w:w="981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21" w:hRule="atLeast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5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" w:hRule="atLeast"/>
        </w:trPr>
        <w:tc>
          <w:tcPr>
            <w:tcW w:w="981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7" w:hRule="atLeast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06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Agency Address: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" w:hRule="atLeast"/>
        </w:trPr>
        <w:tc>
          <w:tcPr>
            <w:tcW w:w="981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7" w:hRule="atLeast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4" w:lineRule="exact" w:before="103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City, State Zip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" w:hRule="atLeast"/>
        </w:trPr>
        <w:tc>
          <w:tcPr>
            <w:tcW w:w="981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5" w:hRule="atLeast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03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" w:hRule="atLeast"/>
        </w:trPr>
        <w:tc>
          <w:tcPr>
            <w:tcW w:w="981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5" w:hRule="atLeast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03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 w:before="10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Home Phone:</w:t>
            </w:r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" w:hRule="atLeast"/>
        </w:trPr>
        <w:tc>
          <w:tcPr>
            <w:tcW w:w="981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2" w:hRule="atLeast"/>
        </w:trPr>
        <w:tc>
          <w:tcPr>
            <w:tcW w:w="2542" w:type="dxa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4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27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0"/>
        <w:ind w:left="136" w:right="0" w:firstLine="0"/>
        <w:jc w:val="left"/>
        <w:rPr>
          <w:b/>
          <w:sz w:val="24"/>
        </w:rPr>
      </w:pPr>
      <w:r>
        <w:rPr>
          <w:b/>
          <w:color w:val="1F477B"/>
          <w:sz w:val="24"/>
        </w:rPr>
        <w:t>Primary Endorser Contact Information:</w:t>
      </w:r>
    </w:p>
    <w:p>
      <w:pPr>
        <w:pStyle w:val="BodyText"/>
        <w:rPr>
          <w:i w:val="0"/>
        </w:rPr>
      </w:pPr>
    </w:p>
    <w:p>
      <w:pPr>
        <w:pStyle w:val="BodyText"/>
        <w:spacing w:before="9"/>
        <w:rPr>
          <w:i w:val="0"/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7271"/>
      </w:tblGrid>
      <w:tr>
        <w:trPr>
          <w:trHeight w:val="112" w:hRule="atLeast"/>
        </w:trPr>
        <w:tc>
          <w:tcPr>
            <w:tcW w:w="2542" w:type="dxa"/>
            <w:vMerge w:val="restart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43"/>
              <w:rPr>
                <w:b/>
                <w:sz w:val="22"/>
              </w:rPr>
            </w:pPr>
            <w:r>
              <w:rPr>
                <w:b/>
                <w:sz w:val="22"/>
              </w:rPr>
              <w:t>Endorser Name:</w:t>
            </w:r>
          </w:p>
        </w:tc>
        <w:tc>
          <w:tcPr>
            <w:tcW w:w="72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7" w:hRule="atLeast"/>
        </w:trPr>
        <w:tc>
          <w:tcPr>
            <w:tcW w:w="2542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" w:hRule="atLeast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4" w:hRule="atLeast"/>
        </w:trPr>
        <w:tc>
          <w:tcPr>
            <w:tcW w:w="2542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4"/>
              <w:ind w:right="8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Phone:</w:t>
            </w:r>
          </w:p>
        </w:tc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" w:hRule="atLeast"/>
        </w:trPr>
        <w:tc>
          <w:tcPr>
            <w:tcW w:w="98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407" w:hRule="atLeast"/>
        </w:trPr>
        <w:tc>
          <w:tcPr>
            <w:tcW w:w="2542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  <w:tc>
          <w:tcPr>
            <w:tcW w:w="72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i w:val="0"/>
          <w:sz w:val="26"/>
        </w:rPr>
      </w:pPr>
    </w:p>
    <w:p>
      <w:pPr>
        <w:pStyle w:val="BodyText"/>
        <w:spacing w:before="1"/>
        <w:ind w:left="549" w:right="988"/>
      </w:pPr>
      <w:r>
        <w:rPr>
          <w:i/>
        </w:rPr>
        <w:t>The Distinguished Service Award honors the child life profession’s outstanding leaders </w:t>
      </w:r>
      <w:r>
        <w:rPr/>
        <w:t>and pioneers who have made significant contributions to the field of child life during their careers.</w:t>
      </w:r>
    </w:p>
    <w:p>
      <w:pPr>
        <w:pStyle w:val="BodyText"/>
        <w:spacing w:before="194"/>
        <w:ind w:left="549"/>
        <w:rPr>
          <w:i/>
        </w:rPr>
      </w:pPr>
      <w:r>
        <w:rPr>
          <w:i/>
        </w:rPr>
        <w:t>Please attach: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35" w:lineRule="auto" w:before="79" w:after="0"/>
        <w:ind w:left="1015" w:right="1521" w:hanging="267"/>
        <w:jc w:val="left"/>
        <w:rPr>
          <w:b/>
          <w:i/>
          <w:sz w:val="20"/>
        </w:rPr>
      </w:pPr>
      <w:r>
        <w:rPr>
          <w:b/>
          <w:i/>
          <w:sz w:val="20"/>
        </w:rPr>
        <w:t>a brief summary describing what makes the nominee an excellent candidate </w:t>
      </w:r>
      <w:r>
        <w:rPr>
          <w:b/>
          <w:i/>
          <w:spacing w:val="-4"/>
          <w:sz w:val="20"/>
        </w:rPr>
        <w:t>for </w:t>
      </w:r>
      <w:r>
        <w:rPr>
          <w:b/>
          <w:i/>
          <w:sz w:val="20"/>
        </w:rPr>
        <w:t>the Distinguished Service Award (maximum one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page)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54" w:lineRule="auto" w:before="0" w:after="0"/>
        <w:ind w:left="1015" w:right="1825" w:hanging="267"/>
        <w:jc w:val="left"/>
        <w:rPr>
          <w:b/>
          <w:i/>
          <w:sz w:val="20"/>
        </w:rPr>
      </w:pPr>
      <w:r>
        <w:rPr>
          <w:b/>
          <w:i/>
          <w:sz w:val="20"/>
        </w:rPr>
        <w:t>nominee’s current resume/curriculum vitae (if you are not able to secure the </w:t>
      </w:r>
      <w:r>
        <w:rPr>
          <w:b/>
          <w:i/>
          <w:sz w:val="20"/>
        </w:rPr>
        <w:t>resume/CV by August 7, you can attach a brief synopsis of their career and submit the full resume/CV by September 28,</w:t>
      </w:r>
      <w:r>
        <w:rPr>
          <w:b/>
          <w:i/>
          <w:spacing w:val="-20"/>
          <w:sz w:val="20"/>
        </w:rPr>
        <w:t> </w:t>
      </w:r>
      <w:r>
        <w:rPr>
          <w:b/>
          <w:i/>
          <w:sz w:val="20"/>
        </w:rPr>
        <w:t>2019)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line="278" w:lineRule="auto" w:before="131"/>
        <w:ind w:left="549" w:right="864"/>
      </w:pPr>
      <w:r>
        <w:rPr>
          <w:i/>
          <w:color w:val="FF0000"/>
        </w:rPr>
        <w:t>*All supporting documentation (including endorsement forms and references) is due no </w:t>
      </w:r>
      <w:r>
        <w:rPr>
          <w:color w:val="FF0000"/>
        </w:rPr>
        <w:t>later than September 28, 2019.</w:t>
      </w:r>
    </w:p>
    <w:sectPr>
      <w:type w:val="continuous"/>
      <w:pgSz w:w="12240" w:h="15840"/>
      <w:pgMar w:top="440" w:bottom="280" w:left="12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15" w:hanging="267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26" w:hanging="26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32" w:hanging="26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38" w:hanging="26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44" w:hanging="26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50" w:hanging="26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56" w:hanging="26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62" w:hanging="26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68" w:hanging="2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2"/>
      <w:ind w:left="2932" w:right="3213"/>
      <w:jc w:val="center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15" w:right="1521" w:hanging="26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wards@childlife.org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crossjn</dc:creator>
  <dc:title>Child Life Council Mary Barkey Clinical Excellence Award</dc:title>
  <dcterms:created xsi:type="dcterms:W3CDTF">2019-09-17T12:17:57Z</dcterms:created>
  <dcterms:modified xsi:type="dcterms:W3CDTF">2019-09-17T12:17:57Z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